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宽德投资 2019 校园招聘【珠海/成都】</w:t>
      </w:r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我们追求极致的人才与技术</w:t>
      </w:r>
    </w:p>
    <w:p>
      <w:pPr>
        <w:rPr>
          <w:rFonts w:asciiTheme="minorEastAsia" w:hAnsiTheme="minorEastAsia"/>
        </w:rPr>
      </w:pPr>
      <w:bookmarkStart w:id="0" w:name="_GoBack"/>
      <w:bookmarkEnd w:id="0"/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公司简介：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我们是一家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国内领先、业务全面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的量化交易公司，拥有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超过10亿自有资金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超过50人全职团队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和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先进完善的交易系统构架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，在国内股票、期货、期权等主流市场均有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顶尖的盈利能力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汇聚和培养极致的人才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是我们永不动摇的根基。从常春藤PhD、奥赛国际金牌、高考状元到国内顶尖院校的突出毕业生，我们齐聚一堂，一起学习、探索、交流，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积累又传承，去追求极致技术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。以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最极客的方式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，去实现最快的速度、最优雅的编程设计；以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最严谨的统计视角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，去破解最晦涩的数据、最隐秘的规律。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从6年前松湖一隅到今天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珠海、深圳、成都、香港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勠力同心，我们初心不改，始终怀着打造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世界顶尖华人量化对冲基金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的梦想，低调扎实地工作，并热切期待着</w:t>
      </w:r>
      <w:r>
        <w:rPr>
          <w:rStyle w:val="6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每一个同路人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【信息技术部招聘】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基础技术研发工程师（珠海）</w:t>
      </w:r>
    </w:p>
    <w:p>
      <w:pPr>
        <w:ind w:firstLine="452" w:firstLineChars="200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在宽德，基础技术研发组是技术革命的核心驱动力。他们专注技术创新，探索无限可能，追求极致性能，解决核心底层设计问题，支持所有技术与研发人员的工作。</w:t>
      </w:r>
    </w:p>
    <w:p>
      <w:pPr>
        <w:ind w:firstLine="452" w:firstLineChars="200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</w:p>
    <w:p>
      <w:pPr>
        <w:ind w:firstLine="452" w:firstLineChars="200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针对通讯、计算、缓存、驱动等核心功能，设计开发高性能定制中间件。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研究前沿技术，分析内部业务特征，持续改进现有分布式数据系统以及分布式计算平台。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参与核心项目技术选型，设计并完成原型系统。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分析各核心系统性能瓶颈，突破技术难点，实现改进方案。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95"/>
        <w:jc w:val="both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具备扎实的计算机理论知识与丰富的系统开发实践经验。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极富技术热情，享受钻研的乐趣。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i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精通以下技术方向之一：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计算机体系结构/指令集与汇编/操作系统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计算机网络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数据库原理/分布式数据库设计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ind w:firstLine="480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分布式计算/ 并行计算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具有较强的研究归纳能力。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2，软件开发工程师（珠海/成都）</w:t>
      </w:r>
    </w:p>
    <w:p>
      <w:pPr>
        <w:ind w:firstLine="452" w:firstLineChars="200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软件开发组致力于打造高效稳定的数据系统与交易系统，全面支持公司核心业务的开展。你将与顶尖工程师合作，持续改进现有系统，以技术推动金融业务变革。</w:t>
      </w:r>
    </w:p>
    <w:p>
      <w:pPr>
        <w:ind w:firstLine="452" w:firstLineChars="200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</w:p>
    <w:p>
      <w:pPr>
        <w:ind w:firstLine="452" w:firstLineChars="200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探索革新技术，梳理业务需求，持续改进高性能交易系统。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与数据科学家合作，开发高可用大数据研究平台。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与交易合规部门合作，设计实现金融风控系统。</w:t>
      </w:r>
    </w:p>
    <w:p>
      <w:pPr>
        <w:ind w:firstLine="420" w:firstLineChars="200"/>
        <w:rPr>
          <w:rFonts w:asciiTheme="minorEastAsia" w:hAnsiTheme="minorEastAsia"/>
        </w:rPr>
      </w:pP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享受编程，享受创造。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基础知识。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熟悉常用数据结构及算法。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心理素质优秀，能并行处理多项事务。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具有强烈的好奇心与追求极致的态度。</w:t>
      </w:r>
    </w:p>
    <w:p>
      <w:pPr>
        <w:ind w:firstLine="420" w:firstLineChars="200"/>
        <w:rPr>
          <w:rFonts w:asciiTheme="minorEastAsia" w:hAnsiTheme="minorEastAsia"/>
          <w:b/>
        </w:rPr>
      </w:pPr>
      <w:r>
        <w:rPr>
          <w:rFonts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3，数据工程师（珠海/成都）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数据组负责对接数据提供商，落地各类数据源，并进行初步的分析与检查，支持整个交易研究组的工作。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与数据提供商进行技术对接，落地、转换、清洗数据，协助研究员进行基础分析。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开发数据分析工具，自动生成相关报表，为交易提供有效的数据支持。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协助软件工程师进行交易系统性能监控与分析，发现性能瓶颈，改善交易结果。</w:t>
      </w:r>
    </w:p>
    <w:p>
      <w:pPr>
        <w:ind w:firstLine="420" w:firstLineChars="200"/>
        <w:rPr>
          <w:rFonts w:asciiTheme="minorEastAsia" w:hAnsiTheme="minorEastAsia"/>
        </w:rPr>
      </w:pP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具备基本的数理统计。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python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，可以熟练使用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Pandas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等数据处理工具。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了解常用数据可视化方法和工具。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了解基本数据库概念。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了解基本的金融知识，熟悉金融衍生品相关概念。</w:t>
      </w:r>
    </w:p>
    <w:p>
      <w:pPr>
        <w:ind w:firstLine="420" w:firstLineChars="200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4，企业信息系统工程师（珠海）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企业信息系统工程师负责服务器集群、数据存储系统、网络设备的管理，企业应用软件的维护，以及自动化工具的开发。为公司提供强大的技术支持，确保公司网络安全，提高办公效率。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了解公司网络架构，并负责保障信息安全。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维护公司内部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平台。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环境下自动化运维工具。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管理公司内部的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服务器。</w:t>
      </w:r>
    </w:p>
    <w:p>
      <w:pPr>
        <w:ind w:firstLine="420" w:firstLineChars="200"/>
        <w:rPr>
          <w:rFonts w:asciiTheme="minorEastAsia" w:hAnsiTheme="minorEastAsia"/>
        </w:rPr>
      </w:pPr>
    </w:p>
    <w:p>
      <w:pPr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精通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服务器运维技术。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Vmware/Citrix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等虚拟服务。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SAN/NAS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等存储技术。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熟悉信息安全、网络、操作系统等基本概念。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优秀的心理素质，具有责任感以及抗压能力。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全栈开发经验者优先。</w:t>
      </w:r>
    </w:p>
    <w:p>
      <w:pPr>
        <w:ind w:firstLine="420" w:firstLineChars="200"/>
        <w:rPr>
          <w:rFonts w:asciiTheme="minorEastAsia" w:hAnsiTheme="minorEastAsia"/>
        </w:rPr>
      </w:pPr>
    </w:p>
    <w:p>
      <w:pPr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在信息技术部：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你将与富有创造力、充满激情的极客共事，参与开发先进、高效的数据/交易系统与研究平台。你将经历严格而系统的训练，在团队中快速成长。 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你将处在一个友善、尊重、开明的环境，保持健康的生活方式，维持工作生活的平衡，并可以自由着装。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你将获得有竞争力的薪资、奖金结构，以及长期福利计划。伴随公司成长的同时，你将获得明确的职业发展机会。</w:t>
      </w:r>
    </w:p>
    <w:p>
      <w:pPr>
        <w:rPr>
          <w:rFonts w:asciiTheme="minorEastAsia" w:hAnsiTheme="minorEastAsia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投递简历：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邮箱：</w:t>
      </w:r>
      <w:r>
        <w:rPr>
          <w:rFonts w:cs="Arial" w:asciiTheme="minorEastAsia" w:hAnsiTheme="minorEastAsia" w:eastAsiaTheme="minorEastAsia"/>
          <w:b/>
          <w:color w:val="333333"/>
          <w:spacing w:val="8"/>
          <w:sz w:val="21"/>
          <w:szCs w:val="21"/>
        </w:rPr>
        <w:t>hr@wizardquant.com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格式：姓名-投递职位-毕业年份-院校专业</w:t>
      </w:r>
    </w:p>
    <w:p>
      <w:pPr>
        <w:pStyle w:val="4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官网：www.wizardquant.com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BDA"/>
    <w:multiLevelType w:val="multilevel"/>
    <w:tmpl w:val="13DF7BDA"/>
    <w:lvl w:ilvl="0" w:tentative="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45"/>
    <w:rsid w:val="000F4B57"/>
    <w:rsid w:val="004871C7"/>
    <w:rsid w:val="004A5669"/>
    <w:rsid w:val="008935C6"/>
    <w:rsid w:val="00D96245"/>
    <w:rsid w:val="31C60560"/>
    <w:rsid w:val="6775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标题 1 Char"/>
    <w:basedOn w:val="5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标题 2 Char"/>
    <w:basedOn w:val="5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WQ</Company>
  <Pages>6</Pages>
  <Words>564</Words>
  <Characters>3218</Characters>
  <Lines>26</Lines>
  <Paragraphs>7</Paragraphs>
  <TotalTime>227</TotalTime>
  <ScaleCrop>false</ScaleCrop>
  <LinksUpToDate>false</LinksUpToDate>
  <CharactersWithSpaces>3775</CharactersWithSpaces>
  <Application>WPS Office_10.1.0.7469_F1E327BC-269C-435d-A152-05C5408002CA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2018-10-25T01:45:00Z</dcterms:created>
  <dc:creator>WQ</dc:creator>
  <lastModifiedBy>wq7</lastModifiedBy>
  <dcterms:modified xsi:type="dcterms:W3CDTF">2018-10-26T05:04:11Z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